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FE" w:rsidRDefault="006425FE" w:rsidP="0012578E">
      <w:pPr>
        <w:ind w:left="-567" w:right="-568"/>
        <w:jc w:val="center"/>
        <w:rPr>
          <w:rFonts w:asciiTheme="majorHAnsi" w:hAnsiTheme="majorHAnsi"/>
          <w:b/>
        </w:rPr>
      </w:pPr>
    </w:p>
    <w:p w:rsidR="000015CF" w:rsidRPr="0012578E" w:rsidRDefault="000015CF" w:rsidP="0012578E">
      <w:pPr>
        <w:ind w:left="-567" w:right="-568"/>
        <w:jc w:val="center"/>
        <w:rPr>
          <w:rFonts w:asciiTheme="majorHAnsi" w:hAnsiTheme="majorHAnsi"/>
          <w:b/>
        </w:rPr>
      </w:pPr>
      <w:r w:rsidRPr="0012578E">
        <w:rPr>
          <w:rFonts w:asciiTheme="majorHAnsi" w:hAnsiTheme="majorHAnsi"/>
          <w:b/>
        </w:rPr>
        <w:t>AVISO DE LICITAÇÃO</w:t>
      </w:r>
    </w:p>
    <w:p w:rsidR="000015CF" w:rsidRPr="0012578E" w:rsidRDefault="000015CF" w:rsidP="0012578E">
      <w:pPr>
        <w:ind w:left="-567" w:right="-568"/>
        <w:jc w:val="center"/>
        <w:rPr>
          <w:rFonts w:asciiTheme="majorHAnsi" w:hAnsiTheme="majorHAnsi"/>
          <w:b/>
        </w:rPr>
      </w:pPr>
      <w:r w:rsidRPr="0012578E">
        <w:rPr>
          <w:rFonts w:asciiTheme="majorHAnsi" w:hAnsiTheme="majorHAnsi"/>
          <w:b/>
        </w:rPr>
        <w:t>PREGÃO ELETRÔNICO Nº 00</w:t>
      </w:r>
      <w:r w:rsidR="0012578E" w:rsidRPr="0012578E">
        <w:rPr>
          <w:rFonts w:asciiTheme="majorHAnsi" w:hAnsiTheme="majorHAnsi"/>
          <w:b/>
        </w:rPr>
        <w:t>4</w:t>
      </w:r>
      <w:r w:rsidRPr="0012578E">
        <w:rPr>
          <w:rFonts w:asciiTheme="majorHAnsi" w:hAnsiTheme="majorHAnsi"/>
          <w:b/>
        </w:rPr>
        <w:t>/202</w:t>
      </w:r>
      <w:r w:rsidR="00095294" w:rsidRPr="0012578E">
        <w:rPr>
          <w:rFonts w:asciiTheme="majorHAnsi" w:hAnsiTheme="majorHAnsi"/>
          <w:b/>
        </w:rPr>
        <w:t>2</w:t>
      </w:r>
    </w:p>
    <w:p w:rsidR="000015CF" w:rsidRDefault="000015CF" w:rsidP="0012578E">
      <w:pPr>
        <w:spacing w:after="0"/>
        <w:ind w:left="-567" w:right="-568"/>
        <w:jc w:val="both"/>
        <w:rPr>
          <w:rFonts w:asciiTheme="majorHAnsi" w:hAnsiTheme="majorHAnsi" w:cs="Times New Roman"/>
        </w:rPr>
      </w:pPr>
      <w:r w:rsidRPr="0012578E">
        <w:rPr>
          <w:rFonts w:asciiTheme="majorHAnsi" w:hAnsiTheme="majorHAnsi" w:cs="Times New Roman"/>
        </w:rPr>
        <w:t>O Município de Açailândia - SAAE Serviço Autônomo de Água e Esgoto</w:t>
      </w:r>
      <w:r w:rsidRPr="0012578E">
        <w:rPr>
          <w:rFonts w:asciiTheme="majorHAnsi" w:hAnsiTheme="majorHAnsi"/>
        </w:rPr>
        <w:t xml:space="preserve">, por meio do pregoeiro oficial, torna público, para o conhecimento dos interessados, que realizará no dia </w:t>
      </w:r>
      <w:r w:rsidR="000A134D" w:rsidRPr="0012578E">
        <w:rPr>
          <w:rFonts w:asciiTheme="majorHAnsi" w:hAnsiTheme="majorHAnsi"/>
        </w:rPr>
        <w:t>1</w:t>
      </w:r>
      <w:r w:rsidR="00B752E8">
        <w:rPr>
          <w:rFonts w:asciiTheme="majorHAnsi" w:hAnsiTheme="majorHAnsi"/>
        </w:rPr>
        <w:t>7</w:t>
      </w:r>
      <w:r w:rsidRPr="0012578E">
        <w:rPr>
          <w:rFonts w:asciiTheme="majorHAnsi" w:hAnsiTheme="majorHAnsi"/>
        </w:rPr>
        <w:t xml:space="preserve"> de </w:t>
      </w:r>
      <w:r w:rsidR="0012578E" w:rsidRPr="0012578E">
        <w:rPr>
          <w:rFonts w:asciiTheme="majorHAnsi" w:hAnsiTheme="majorHAnsi"/>
        </w:rPr>
        <w:t>outubro</w:t>
      </w:r>
      <w:r w:rsidRPr="0012578E">
        <w:rPr>
          <w:rFonts w:asciiTheme="majorHAnsi" w:hAnsiTheme="majorHAnsi"/>
        </w:rPr>
        <w:t xml:space="preserve"> de 202</w:t>
      </w:r>
      <w:r w:rsidR="00095294" w:rsidRPr="0012578E">
        <w:rPr>
          <w:rFonts w:asciiTheme="majorHAnsi" w:hAnsiTheme="majorHAnsi"/>
        </w:rPr>
        <w:t>2</w:t>
      </w:r>
      <w:r w:rsidRPr="0012578E">
        <w:rPr>
          <w:rFonts w:asciiTheme="majorHAnsi" w:hAnsiTheme="majorHAnsi"/>
        </w:rPr>
        <w:t xml:space="preserve"> às </w:t>
      </w:r>
      <w:proofErr w:type="gramStart"/>
      <w:r w:rsidRPr="0012578E">
        <w:rPr>
          <w:rFonts w:asciiTheme="majorHAnsi" w:hAnsiTheme="majorHAnsi"/>
        </w:rPr>
        <w:t>09:00</w:t>
      </w:r>
      <w:proofErr w:type="gramEnd"/>
      <w:r w:rsidRPr="0012578E">
        <w:rPr>
          <w:rFonts w:asciiTheme="majorHAnsi" w:hAnsiTheme="majorHAnsi"/>
        </w:rPr>
        <w:t>h (nove horas) horá</w:t>
      </w:r>
      <w:r w:rsidR="00A538F2" w:rsidRPr="0012578E">
        <w:rPr>
          <w:rFonts w:asciiTheme="majorHAnsi" w:hAnsiTheme="majorHAnsi"/>
        </w:rPr>
        <w:t xml:space="preserve">rio de Brasília, licitação </w:t>
      </w:r>
      <w:r w:rsidRPr="0012578E">
        <w:rPr>
          <w:rFonts w:asciiTheme="majorHAnsi" w:hAnsiTheme="majorHAnsi"/>
        </w:rPr>
        <w:t>na modalidade Pregão Eletrônico nº 00</w:t>
      </w:r>
      <w:r w:rsidR="0012578E" w:rsidRPr="0012578E">
        <w:rPr>
          <w:rFonts w:asciiTheme="majorHAnsi" w:hAnsiTheme="majorHAnsi"/>
        </w:rPr>
        <w:t>4</w:t>
      </w:r>
      <w:r w:rsidRPr="0012578E">
        <w:rPr>
          <w:rFonts w:asciiTheme="majorHAnsi" w:hAnsiTheme="majorHAnsi"/>
        </w:rPr>
        <w:t>/202</w:t>
      </w:r>
      <w:r w:rsidR="00095294" w:rsidRPr="0012578E">
        <w:rPr>
          <w:rFonts w:asciiTheme="majorHAnsi" w:hAnsiTheme="majorHAnsi"/>
        </w:rPr>
        <w:t>2</w:t>
      </w:r>
      <w:r w:rsidRPr="0012578E">
        <w:rPr>
          <w:rFonts w:asciiTheme="majorHAnsi" w:hAnsiTheme="majorHAnsi"/>
        </w:rPr>
        <w:t xml:space="preserve">, </w:t>
      </w:r>
      <w:r w:rsidR="00DA10ED" w:rsidRPr="0012578E">
        <w:rPr>
          <w:rFonts w:asciiTheme="majorHAnsi" w:hAnsiTheme="majorHAnsi"/>
        </w:rPr>
        <w:t>do tipo m</w:t>
      </w:r>
      <w:r w:rsidR="000A134D" w:rsidRPr="0012578E">
        <w:rPr>
          <w:rFonts w:asciiTheme="majorHAnsi" w:hAnsiTheme="majorHAnsi"/>
        </w:rPr>
        <w:t>enor preço</w:t>
      </w:r>
      <w:r w:rsidR="00DA10ED" w:rsidRPr="0012578E">
        <w:rPr>
          <w:rFonts w:asciiTheme="majorHAnsi" w:hAnsiTheme="majorHAnsi"/>
        </w:rPr>
        <w:t xml:space="preserve"> por item</w:t>
      </w:r>
      <w:r w:rsidRPr="0012578E">
        <w:rPr>
          <w:rFonts w:asciiTheme="majorHAnsi" w:hAnsiTheme="majorHAnsi"/>
        </w:rPr>
        <w:t>, modo de disputa "aberto", cujo objeto é</w:t>
      </w:r>
      <w:r w:rsidR="00A538F2" w:rsidRPr="0012578E">
        <w:rPr>
          <w:rFonts w:asciiTheme="majorHAnsi" w:hAnsiTheme="majorHAnsi"/>
        </w:rPr>
        <w:t>:</w:t>
      </w:r>
      <w:r w:rsidRPr="0012578E">
        <w:rPr>
          <w:rFonts w:asciiTheme="majorHAnsi" w:hAnsiTheme="majorHAnsi"/>
        </w:rPr>
        <w:t xml:space="preserve"> </w:t>
      </w:r>
      <w:bookmarkStart w:id="0" w:name="_Hlk30010012"/>
      <w:r w:rsidR="0012578E" w:rsidRPr="0012578E">
        <w:rPr>
          <w:rFonts w:ascii="Cambria" w:hAnsi="Cambria" w:cs="Calibri"/>
        </w:rPr>
        <w:t>Registro de Preços pelo prazo de 12 (doze) meses, visando eventual contratação de pessoa(s) jurídica(s) para fornecimento de equipamentos de proteção individual-EPI’S, para atender as necessidades do Município de Açailândia - SAAE Serviço Autônomo de Água e Esgoto</w:t>
      </w:r>
      <w:bookmarkEnd w:id="0"/>
      <w:r w:rsidRPr="0012578E">
        <w:rPr>
          <w:rFonts w:asciiTheme="majorHAnsi" w:hAnsiTheme="majorHAnsi"/>
        </w:rPr>
        <w:t xml:space="preserve">, </w:t>
      </w:r>
      <w:r w:rsidR="000A134D" w:rsidRPr="0012578E">
        <w:rPr>
          <w:rFonts w:asciiTheme="majorHAnsi" w:hAnsiTheme="majorHAnsi"/>
        </w:rPr>
        <w:t>nos termos da Lei nº 10.520/02, Lei nº 123/2006 e ulteriores alterações, Decreto Nº 7.892/2013, Decreto Municipal nº 134/2015, Decreto Municipal nº 136/2015, Decreto Municipal nº, Decreto Municipal nº 150/2021, 155/2019 ulteriores alterações, do Decreto Municipal nº149/2020, Decreto Municipal nº 027/2022 e ulteriores alterações, e subsidiariamente as disposições da Lei nº 8.666/93 e suas alterações posteriores, e demais normas pertinentes à espécie</w:t>
      </w:r>
      <w:r w:rsidRPr="0012578E">
        <w:rPr>
          <w:rFonts w:asciiTheme="majorHAnsi" w:hAnsiTheme="majorHAnsi"/>
        </w:rPr>
        <w:t xml:space="preserve">, e as exigências estabelecidas neste Edital. A Sessão Pública será realizada através da </w:t>
      </w:r>
      <w:r w:rsidR="00DF259C" w:rsidRPr="0012578E">
        <w:rPr>
          <w:rFonts w:asciiTheme="majorHAnsi" w:hAnsiTheme="majorHAnsi"/>
        </w:rPr>
        <w:t>Plataforma LICITANET</w:t>
      </w:r>
      <w:r w:rsidRPr="0012578E">
        <w:rPr>
          <w:rFonts w:asciiTheme="majorHAnsi" w:hAnsiTheme="majorHAnsi"/>
        </w:rPr>
        <w:t xml:space="preserve"> e conduzida pelo pregoeiro, na sala da COMISSÃO PERMANENTE DE LICITAÇÃO, na sede do SAAE de Açailândia, </w:t>
      </w:r>
      <w:r w:rsidRPr="0012578E">
        <w:rPr>
          <w:rFonts w:asciiTheme="majorHAnsi" w:eastAsia="Batang" w:hAnsiTheme="majorHAnsi" w:cs="Times New Roman"/>
        </w:rPr>
        <w:t xml:space="preserve">localizado à </w:t>
      </w:r>
      <w:r w:rsidRPr="0012578E">
        <w:rPr>
          <w:rFonts w:asciiTheme="majorHAnsi" w:hAnsiTheme="majorHAnsi" w:cs="Times New Roman"/>
        </w:rPr>
        <w:t xml:space="preserve">Rua 26 Quadra 02, Lote 07, Brasil Novo, CEP. </w:t>
      </w:r>
      <w:proofErr w:type="gramStart"/>
      <w:r w:rsidRPr="0012578E">
        <w:rPr>
          <w:rFonts w:asciiTheme="majorHAnsi" w:hAnsiTheme="majorHAnsi" w:cs="Times New Roman"/>
        </w:rPr>
        <w:t>65.930-000, Açailândia</w:t>
      </w:r>
      <w:proofErr w:type="gramEnd"/>
      <w:r w:rsidRPr="0012578E">
        <w:rPr>
          <w:rFonts w:asciiTheme="majorHAnsi" w:hAnsiTheme="majorHAnsi" w:cs="Times New Roman"/>
          <w:b/>
        </w:rPr>
        <w:t>-</w:t>
      </w:r>
      <w:r w:rsidRPr="0012578E">
        <w:rPr>
          <w:rFonts w:asciiTheme="majorHAnsi" w:hAnsiTheme="majorHAnsi" w:cs="Times New Roman"/>
        </w:rPr>
        <w:t>MA</w:t>
      </w:r>
      <w:r w:rsidRPr="0012578E">
        <w:rPr>
          <w:rFonts w:asciiTheme="majorHAnsi" w:hAnsiTheme="majorHAnsi"/>
        </w:rPr>
        <w:t xml:space="preserve">. Ocorrendo decretação de feriado ou outro fato superveniente que impeça a realização desta licitação na data acima mencionada, o evento será automaticamente transferido para o primeiro dia útil subsequente, independentemente de nova comunicação. Comissão Permanente de Licitação – CPL. Açailândia/MA, </w:t>
      </w:r>
      <w:r w:rsidR="000A134D" w:rsidRPr="0012578E">
        <w:rPr>
          <w:rFonts w:asciiTheme="majorHAnsi" w:hAnsiTheme="majorHAnsi"/>
        </w:rPr>
        <w:t>0</w:t>
      </w:r>
      <w:r w:rsidR="0012578E" w:rsidRPr="0012578E">
        <w:rPr>
          <w:rFonts w:asciiTheme="majorHAnsi" w:hAnsiTheme="majorHAnsi"/>
        </w:rPr>
        <w:t>3</w:t>
      </w:r>
      <w:r w:rsidR="000A134D" w:rsidRPr="0012578E">
        <w:rPr>
          <w:rFonts w:asciiTheme="majorHAnsi" w:hAnsiTheme="majorHAnsi"/>
        </w:rPr>
        <w:t xml:space="preserve"> de </w:t>
      </w:r>
      <w:r w:rsidR="0012578E" w:rsidRPr="0012578E">
        <w:rPr>
          <w:rFonts w:asciiTheme="majorHAnsi" w:hAnsiTheme="majorHAnsi"/>
        </w:rPr>
        <w:t>outubro</w:t>
      </w:r>
      <w:r w:rsidRPr="0012578E">
        <w:rPr>
          <w:rFonts w:asciiTheme="majorHAnsi" w:hAnsiTheme="majorHAnsi"/>
        </w:rPr>
        <w:t xml:space="preserve"> de 202</w:t>
      </w:r>
      <w:r w:rsidR="00A538F2" w:rsidRPr="0012578E">
        <w:rPr>
          <w:rFonts w:asciiTheme="majorHAnsi" w:hAnsiTheme="majorHAnsi"/>
        </w:rPr>
        <w:t>2</w:t>
      </w:r>
      <w:r w:rsidRPr="0012578E">
        <w:rPr>
          <w:rFonts w:asciiTheme="majorHAnsi" w:hAnsiTheme="majorHAnsi"/>
        </w:rPr>
        <w:t xml:space="preserve">. </w:t>
      </w:r>
      <w:bookmarkStart w:id="1" w:name="_GoBack"/>
      <w:bookmarkEnd w:id="1"/>
    </w:p>
    <w:p w:rsidR="0012578E" w:rsidRDefault="0012578E" w:rsidP="0012578E">
      <w:pPr>
        <w:spacing w:after="0"/>
        <w:ind w:left="-567" w:right="-568"/>
        <w:jc w:val="both"/>
        <w:rPr>
          <w:rFonts w:asciiTheme="majorHAnsi" w:hAnsiTheme="majorHAnsi" w:cs="Times New Roman"/>
        </w:rPr>
      </w:pPr>
    </w:p>
    <w:p w:rsidR="0012578E" w:rsidRDefault="0012578E" w:rsidP="0012578E">
      <w:pPr>
        <w:jc w:val="center"/>
        <w:rPr>
          <w:rFonts w:asciiTheme="majorHAnsi" w:hAnsiTheme="majorHAnsi"/>
          <w:b/>
          <w:sz w:val="20"/>
          <w:szCs w:val="20"/>
        </w:rPr>
      </w:pPr>
    </w:p>
    <w:p w:rsidR="00D35134" w:rsidRDefault="00D35134" w:rsidP="0012578E">
      <w:pPr>
        <w:jc w:val="center"/>
        <w:rPr>
          <w:rFonts w:asciiTheme="majorHAnsi" w:hAnsiTheme="majorHAnsi"/>
          <w:b/>
          <w:sz w:val="20"/>
          <w:szCs w:val="20"/>
        </w:rPr>
      </w:pPr>
    </w:p>
    <w:p w:rsidR="00D35134" w:rsidRDefault="00D35134" w:rsidP="00D35134">
      <w:pPr>
        <w:spacing w:after="0"/>
        <w:ind w:left="-567" w:right="-568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Francisco Alves Prudêncio</w:t>
      </w:r>
    </w:p>
    <w:p w:rsidR="00D35134" w:rsidRDefault="00D35134" w:rsidP="00D35134">
      <w:pPr>
        <w:spacing w:after="0"/>
        <w:ind w:left="-567" w:right="-568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Pregoeiro</w:t>
      </w:r>
    </w:p>
    <w:p w:rsidR="00D35134" w:rsidRDefault="00D35134" w:rsidP="00D35134">
      <w:pPr>
        <w:spacing w:after="0"/>
        <w:ind w:left="-567" w:right="-568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Portaria 003/2022</w:t>
      </w:r>
    </w:p>
    <w:p w:rsidR="00D35134" w:rsidRDefault="00D35134" w:rsidP="00D35134">
      <w:pPr>
        <w:spacing w:after="0"/>
        <w:ind w:left="-567" w:right="-568"/>
        <w:jc w:val="center"/>
        <w:rPr>
          <w:rFonts w:asciiTheme="majorHAnsi" w:hAnsiTheme="majorHAnsi" w:cs="Times New Roman"/>
        </w:rPr>
      </w:pPr>
    </w:p>
    <w:p w:rsidR="00EE3CCC" w:rsidRDefault="00EE3CCC" w:rsidP="0020642C">
      <w:pPr>
        <w:spacing w:after="0"/>
        <w:ind w:right="-568"/>
        <w:jc w:val="both"/>
        <w:rPr>
          <w:rFonts w:asciiTheme="majorHAnsi" w:hAnsiTheme="majorHAnsi" w:cs="Times New Roman"/>
        </w:rPr>
      </w:pPr>
    </w:p>
    <w:sectPr w:rsidR="00EE3CCC" w:rsidSect="0031065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E3" w:rsidRDefault="004C2FE3" w:rsidP="0024478A">
      <w:pPr>
        <w:spacing w:after="0" w:line="240" w:lineRule="auto"/>
      </w:pPr>
      <w:r>
        <w:separator/>
      </w:r>
    </w:p>
  </w:endnote>
  <w:endnote w:type="continuationSeparator" w:id="0">
    <w:p w:rsidR="004C2FE3" w:rsidRDefault="004C2FE3" w:rsidP="0024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E3" w:rsidRDefault="004C2FE3" w:rsidP="0024478A">
      <w:pPr>
        <w:spacing w:after="0" w:line="240" w:lineRule="auto"/>
      </w:pPr>
      <w:r>
        <w:separator/>
      </w:r>
    </w:p>
  </w:footnote>
  <w:footnote w:type="continuationSeparator" w:id="0">
    <w:p w:rsidR="004C2FE3" w:rsidRDefault="004C2FE3" w:rsidP="0024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5FE" w:rsidRDefault="006425FE" w:rsidP="006425FE">
    <w:pPr>
      <w:contextualSpacing/>
      <w:jc w:val="center"/>
      <w:rPr>
        <w:noProof/>
      </w:rPr>
    </w:pPr>
    <w:r>
      <w:rPr>
        <w:noProof/>
      </w:rPr>
      <w:drawing>
        <wp:inline distT="0" distB="0" distL="0" distR="0">
          <wp:extent cx="2419350" cy="800100"/>
          <wp:effectExtent l="0" t="0" r="0" b="0"/>
          <wp:docPr id="1" name="Imagem 1" descr="Saa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aa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5FE" w:rsidRDefault="006425FE" w:rsidP="006425FE">
    <w:pPr>
      <w:contextualSpacing/>
      <w:jc w:val="center"/>
      <w:rPr>
        <w:b/>
        <w:noProof/>
        <w:color w:val="0000FF"/>
        <w:sz w:val="16"/>
        <w:szCs w:val="16"/>
      </w:rPr>
    </w:pPr>
    <w:r w:rsidRPr="00791ACA">
      <w:rPr>
        <w:b/>
        <w:noProof/>
        <w:color w:val="0000FF"/>
        <w:sz w:val="16"/>
        <w:szCs w:val="16"/>
      </w:rPr>
      <w:t>Rua 26, Quadra 02, Lote 07  Brasil Novo – Açailândia-MA</w:t>
    </w:r>
  </w:p>
  <w:p w:rsidR="006425FE" w:rsidRPr="00791ACA" w:rsidRDefault="006425FE" w:rsidP="006425FE">
    <w:pPr>
      <w:contextualSpacing/>
      <w:jc w:val="center"/>
      <w:rPr>
        <w:b/>
        <w:noProof/>
        <w:color w:val="0000FF"/>
        <w:sz w:val="16"/>
        <w:szCs w:val="16"/>
      </w:rPr>
    </w:pPr>
    <w:r w:rsidRPr="00791ACA">
      <w:rPr>
        <w:b/>
        <w:noProof/>
        <w:color w:val="0000FF"/>
        <w:sz w:val="16"/>
        <w:szCs w:val="16"/>
      </w:rPr>
      <w:t>CNPJ: 10.790.639/0001-71</w:t>
    </w:r>
  </w:p>
  <w:p w:rsidR="0024478A" w:rsidRPr="00ED7459" w:rsidRDefault="0024478A" w:rsidP="00ED74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1F8"/>
    <w:rsid w:val="000015CF"/>
    <w:rsid w:val="000157E1"/>
    <w:rsid w:val="00032395"/>
    <w:rsid w:val="00086D03"/>
    <w:rsid w:val="00095294"/>
    <w:rsid w:val="000A134D"/>
    <w:rsid w:val="000E7BA1"/>
    <w:rsid w:val="00106B89"/>
    <w:rsid w:val="0011299C"/>
    <w:rsid w:val="0012578E"/>
    <w:rsid w:val="0015521B"/>
    <w:rsid w:val="00164B30"/>
    <w:rsid w:val="001F2CAD"/>
    <w:rsid w:val="0020642C"/>
    <w:rsid w:val="0024478A"/>
    <w:rsid w:val="0029230B"/>
    <w:rsid w:val="00310658"/>
    <w:rsid w:val="00364BEA"/>
    <w:rsid w:val="003906DC"/>
    <w:rsid w:val="003D584D"/>
    <w:rsid w:val="0041566B"/>
    <w:rsid w:val="004B1352"/>
    <w:rsid w:val="004C2FE3"/>
    <w:rsid w:val="00514A13"/>
    <w:rsid w:val="0054189A"/>
    <w:rsid w:val="00562A61"/>
    <w:rsid w:val="005F71F8"/>
    <w:rsid w:val="006425FE"/>
    <w:rsid w:val="006450FD"/>
    <w:rsid w:val="00655E0C"/>
    <w:rsid w:val="00685CB1"/>
    <w:rsid w:val="006C56ED"/>
    <w:rsid w:val="00777B10"/>
    <w:rsid w:val="00784932"/>
    <w:rsid w:val="0081313F"/>
    <w:rsid w:val="00842FAE"/>
    <w:rsid w:val="0086415B"/>
    <w:rsid w:val="009B3A1C"/>
    <w:rsid w:val="009E7C6A"/>
    <w:rsid w:val="00A13860"/>
    <w:rsid w:val="00A336CB"/>
    <w:rsid w:val="00A43B20"/>
    <w:rsid w:val="00A538F2"/>
    <w:rsid w:val="00A66586"/>
    <w:rsid w:val="00A82717"/>
    <w:rsid w:val="00A9181A"/>
    <w:rsid w:val="00AB698A"/>
    <w:rsid w:val="00AE3868"/>
    <w:rsid w:val="00B752E8"/>
    <w:rsid w:val="00B766C6"/>
    <w:rsid w:val="00B903CB"/>
    <w:rsid w:val="00C40B17"/>
    <w:rsid w:val="00C62246"/>
    <w:rsid w:val="00C62DE2"/>
    <w:rsid w:val="00D35134"/>
    <w:rsid w:val="00DA10ED"/>
    <w:rsid w:val="00DD1EB3"/>
    <w:rsid w:val="00DF259C"/>
    <w:rsid w:val="00E17941"/>
    <w:rsid w:val="00E24B71"/>
    <w:rsid w:val="00E3215F"/>
    <w:rsid w:val="00E42AC5"/>
    <w:rsid w:val="00E60234"/>
    <w:rsid w:val="00E915EE"/>
    <w:rsid w:val="00EC1C08"/>
    <w:rsid w:val="00ED7459"/>
    <w:rsid w:val="00EE3CCC"/>
    <w:rsid w:val="00EF1C53"/>
    <w:rsid w:val="00EF44B5"/>
    <w:rsid w:val="00F5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C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8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478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478A"/>
  </w:style>
  <w:style w:type="paragraph" w:styleId="Rodap">
    <w:name w:val="footer"/>
    <w:basedOn w:val="Normal"/>
    <w:link w:val="RodapChar"/>
    <w:uiPriority w:val="99"/>
    <w:unhideWhenUsed/>
    <w:rsid w:val="0024478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478A"/>
  </w:style>
  <w:style w:type="character" w:styleId="Hyperlink">
    <w:name w:val="Hyperlink"/>
    <w:basedOn w:val="Fontepargpadro"/>
    <w:uiPriority w:val="99"/>
    <w:unhideWhenUsed/>
    <w:rsid w:val="00106B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125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04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037A6-AC5A-4575-A35B-B5FD9EA7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PCSAAE</dc:creator>
  <cp:lastModifiedBy>Ultimate</cp:lastModifiedBy>
  <cp:revision>39</cp:revision>
  <cp:lastPrinted>2022-09-30T19:48:00Z</cp:lastPrinted>
  <dcterms:created xsi:type="dcterms:W3CDTF">2015-10-22T18:57:00Z</dcterms:created>
  <dcterms:modified xsi:type="dcterms:W3CDTF">2022-09-30T19:52:00Z</dcterms:modified>
</cp:coreProperties>
</file>